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FB86" w14:textId="77777777" w:rsidR="00377E7E" w:rsidRPr="00086B91" w:rsidRDefault="00377E7E" w:rsidP="00377E7E">
      <w:pPr>
        <w:pStyle w:val="Heading2"/>
        <w:spacing w:after="240"/>
        <w:rPr>
          <w:rFonts w:ascii="Gadugi" w:hAnsi="Gadugi"/>
          <w:b/>
          <w:color w:val="005AAA"/>
          <w:sz w:val="64"/>
          <w:szCs w:val="64"/>
        </w:rPr>
      </w:pPr>
      <w:bookmarkStart w:id="0" w:name="_Hlk15224913"/>
      <w:r w:rsidRPr="00086B91">
        <w:rPr>
          <w:rFonts w:ascii="Gadugi" w:hAnsi="Gadugi"/>
          <w:b/>
          <w:color w:val="005AAA"/>
          <w:sz w:val="64"/>
          <w:szCs w:val="64"/>
        </w:rPr>
        <w:t>Budgeting</w:t>
      </w:r>
    </w:p>
    <w:p w14:paraId="50893A24" w14:textId="77777777" w:rsidR="00377E7E" w:rsidRPr="00086B91" w:rsidRDefault="00377E7E" w:rsidP="00377E7E">
      <w:pPr>
        <w:spacing w:after="0"/>
        <w:rPr>
          <w:rFonts w:ascii="Gadugi" w:hAnsi="Gadugi"/>
          <w:b/>
          <w:color w:val="E63C2F"/>
          <w:sz w:val="36"/>
          <w:szCs w:val="24"/>
        </w:rPr>
      </w:pPr>
      <w:r>
        <w:rPr>
          <w:rFonts w:ascii="Gadugi" w:hAnsi="Gadugi"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F3A49B" wp14:editId="26FEA00F">
            <wp:simplePos x="0" y="0"/>
            <wp:positionH relativeFrom="column">
              <wp:posOffset>4311234</wp:posOffset>
            </wp:positionH>
            <wp:positionV relativeFrom="paragraph">
              <wp:posOffset>42545</wp:posOffset>
            </wp:positionV>
            <wp:extent cx="2493010" cy="3535680"/>
            <wp:effectExtent l="0" t="0" r="2540" b="7620"/>
            <wp:wrapTight wrapText="bothSides">
              <wp:wrapPolygon edited="0">
                <wp:start x="0" y="0"/>
                <wp:lineTo x="0" y="21530"/>
                <wp:lineTo x="21457" y="21530"/>
                <wp:lineTo x="2145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B91">
        <w:rPr>
          <w:rFonts w:ascii="Gadugi" w:hAnsi="Gadugi"/>
          <w:b/>
          <w:color w:val="E63C2F"/>
          <w:sz w:val="36"/>
          <w:szCs w:val="24"/>
        </w:rPr>
        <w:t>What Will My Event Cost?</w:t>
      </w:r>
    </w:p>
    <w:p w14:paraId="3B885796" w14:textId="77777777" w:rsidR="00377E7E" w:rsidRDefault="00377E7E" w:rsidP="00377E7E">
      <w:pPr>
        <w:rPr>
          <w:rFonts w:ascii="Gadugi" w:hAnsi="Gadugi"/>
          <w:color w:val="595959" w:themeColor="text1" w:themeTint="A6"/>
          <w:sz w:val="24"/>
          <w:szCs w:val="24"/>
        </w:rPr>
      </w:pPr>
      <w:r w:rsidRPr="00496E28">
        <w:rPr>
          <w:rFonts w:ascii="Gadugi" w:hAnsi="Gadugi"/>
          <w:color w:val="595959" w:themeColor="text1" w:themeTint="A6"/>
          <w:sz w:val="24"/>
          <w:szCs w:val="24"/>
        </w:rPr>
        <w:t>Most site coordinators host their events with a small budget. Some coordinators have hosted their event at no cost by having supplies donated.</w:t>
      </w:r>
    </w:p>
    <w:p w14:paraId="7894ED88" w14:textId="77777777" w:rsidR="00377E7E" w:rsidRDefault="00377E7E" w:rsidP="00377E7E">
      <w:pPr>
        <w:rPr>
          <w:rFonts w:ascii="Gadugi" w:hAnsi="Gadugi"/>
          <w:color w:val="595959" w:themeColor="text1" w:themeTint="A6"/>
          <w:sz w:val="24"/>
          <w:szCs w:val="24"/>
        </w:rPr>
      </w:pPr>
      <w:r>
        <w:rPr>
          <w:rFonts w:ascii="Gadugi" w:hAnsi="Gadugi"/>
          <w:color w:val="595959" w:themeColor="text1" w:themeTint="A6"/>
          <w:sz w:val="24"/>
          <w:szCs w:val="24"/>
        </w:rPr>
        <w:t>Make sure to check with your supervisor before soliciting donations. Your school may have a policy in place.</w:t>
      </w:r>
    </w:p>
    <w:p w14:paraId="046964A9" w14:textId="77777777" w:rsidR="00377E7E" w:rsidRPr="00496E28" w:rsidRDefault="00377E7E" w:rsidP="00377E7E">
      <w:pPr>
        <w:rPr>
          <w:rFonts w:ascii="Gadugi" w:hAnsi="Gadugi"/>
          <w:color w:val="595959" w:themeColor="text1" w:themeTint="A6"/>
          <w:sz w:val="24"/>
          <w:szCs w:val="24"/>
        </w:rPr>
      </w:pPr>
      <w:r>
        <w:rPr>
          <w:rFonts w:ascii="Gadugi" w:hAnsi="Gadugi"/>
          <w:color w:val="595959" w:themeColor="text1" w:themeTint="A6"/>
          <w:sz w:val="24"/>
          <w:szCs w:val="24"/>
        </w:rPr>
        <w:t xml:space="preserve">For help reaching out to local businesses, FCAN provides letter templates: </w:t>
      </w:r>
      <w:hyperlink r:id="rId6" w:history="1">
        <w:r w:rsidRPr="006E7E95">
          <w:rPr>
            <w:rStyle w:val="Hyperlink"/>
            <w:rFonts w:ascii="Gadugi" w:hAnsi="Gadugi"/>
            <w:sz w:val="24"/>
            <w:szCs w:val="24"/>
          </w:rPr>
          <w:t>www.FloridaCollegeAccess.org/initiatives/apply-yourself-florida/</w:t>
        </w:r>
      </w:hyperlink>
      <w:r>
        <w:rPr>
          <w:rFonts w:ascii="Gadugi" w:hAnsi="Gadugi"/>
          <w:color w:val="595959" w:themeColor="text1" w:themeTint="A6"/>
          <w:sz w:val="24"/>
          <w:szCs w:val="24"/>
        </w:rPr>
        <w:t xml:space="preserve"> </w:t>
      </w:r>
    </w:p>
    <w:p w14:paraId="5A474A63" w14:textId="77777777" w:rsidR="00377E7E" w:rsidRPr="00086B91" w:rsidRDefault="00377E7E" w:rsidP="00377E7E">
      <w:pPr>
        <w:spacing w:after="0"/>
        <w:rPr>
          <w:rFonts w:ascii="Gadugi" w:hAnsi="Gadugi"/>
          <w:b/>
          <w:color w:val="E63C2F"/>
          <w:sz w:val="36"/>
          <w:szCs w:val="24"/>
        </w:rPr>
      </w:pPr>
      <w:r w:rsidRPr="00086B91">
        <w:rPr>
          <w:rFonts w:ascii="Gadugi" w:hAnsi="Gadugi"/>
          <w:b/>
          <w:color w:val="E63C2F"/>
          <w:sz w:val="36"/>
          <w:szCs w:val="24"/>
        </w:rPr>
        <w:t>What Supplies Will I Need?</w:t>
      </w:r>
    </w:p>
    <w:p w14:paraId="7BFD8B22" w14:textId="77777777" w:rsidR="00377E7E" w:rsidRPr="00496E28" w:rsidRDefault="00377E7E" w:rsidP="00377E7E">
      <w:pPr>
        <w:rPr>
          <w:rFonts w:ascii="Gadugi" w:hAnsi="Gadugi"/>
          <w:color w:val="595959" w:themeColor="text1" w:themeTint="A6"/>
          <w:sz w:val="24"/>
          <w:szCs w:val="24"/>
        </w:rPr>
      </w:pPr>
      <w:r w:rsidRPr="00496E28">
        <w:rPr>
          <w:rFonts w:ascii="Gadugi" w:hAnsi="Gadugi"/>
          <w:color w:val="595959" w:themeColor="text1" w:themeTint="A6"/>
          <w:sz w:val="24"/>
          <w:szCs w:val="24"/>
        </w:rPr>
        <w:t>The supplies you will need for your event will depend on the type of event you plan</w:t>
      </w:r>
      <w:r>
        <w:rPr>
          <w:rFonts w:ascii="Gadugi" w:hAnsi="Gadugi"/>
          <w:color w:val="595959" w:themeColor="text1" w:themeTint="A6"/>
          <w:sz w:val="24"/>
          <w:szCs w:val="24"/>
        </w:rPr>
        <w:t xml:space="preserve"> to</w:t>
      </w:r>
      <w:r w:rsidRPr="00496E28">
        <w:rPr>
          <w:rFonts w:ascii="Gadugi" w:hAnsi="Gadugi"/>
          <w:color w:val="595959" w:themeColor="text1" w:themeTint="A6"/>
          <w:sz w:val="24"/>
          <w:szCs w:val="24"/>
        </w:rPr>
        <w:t xml:space="preserve"> host. These may include:</w:t>
      </w:r>
    </w:p>
    <w:p w14:paraId="48CF8904" w14:textId="77777777" w:rsidR="00377E7E" w:rsidRPr="00496E28" w:rsidRDefault="00377E7E" w:rsidP="00377E7E">
      <w:pPr>
        <w:pStyle w:val="ListParagraph"/>
        <w:numPr>
          <w:ilvl w:val="0"/>
          <w:numId w:val="1"/>
        </w:numPr>
        <w:rPr>
          <w:rFonts w:ascii="Gadugi" w:hAnsi="Gadugi"/>
          <w:color w:val="595959" w:themeColor="text1" w:themeTint="A6"/>
          <w:sz w:val="24"/>
          <w:szCs w:val="24"/>
        </w:rPr>
      </w:pPr>
      <w:r w:rsidRPr="00496E28">
        <w:rPr>
          <w:rFonts w:ascii="Gadugi" w:hAnsi="Gadugi"/>
          <w:color w:val="595959" w:themeColor="text1" w:themeTint="A6"/>
          <w:sz w:val="24"/>
          <w:szCs w:val="24"/>
        </w:rPr>
        <w:t>Food</w:t>
      </w:r>
    </w:p>
    <w:p w14:paraId="5CC84D6C" w14:textId="77777777" w:rsidR="00377E7E" w:rsidRPr="00496E28" w:rsidRDefault="00377E7E" w:rsidP="00377E7E">
      <w:pPr>
        <w:pStyle w:val="ListParagraph"/>
        <w:numPr>
          <w:ilvl w:val="0"/>
          <w:numId w:val="1"/>
        </w:numPr>
        <w:rPr>
          <w:rFonts w:ascii="Gadugi" w:hAnsi="Gadugi"/>
          <w:color w:val="595959" w:themeColor="text1" w:themeTint="A6"/>
          <w:sz w:val="24"/>
          <w:szCs w:val="24"/>
        </w:rPr>
      </w:pPr>
      <w:r w:rsidRPr="00496E28">
        <w:rPr>
          <w:rFonts w:ascii="Gadugi" w:hAnsi="Gadugi"/>
          <w:color w:val="595959" w:themeColor="text1" w:themeTint="A6"/>
          <w:sz w:val="24"/>
          <w:szCs w:val="24"/>
        </w:rPr>
        <w:t>Prizes/raffle</w:t>
      </w:r>
    </w:p>
    <w:p w14:paraId="0B4F0274" w14:textId="77777777" w:rsidR="00377E7E" w:rsidRPr="00496E28" w:rsidRDefault="00377E7E" w:rsidP="00377E7E">
      <w:pPr>
        <w:pStyle w:val="ListParagraph"/>
        <w:numPr>
          <w:ilvl w:val="0"/>
          <w:numId w:val="1"/>
        </w:numPr>
        <w:rPr>
          <w:rFonts w:ascii="Gadugi" w:hAnsi="Gadugi"/>
          <w:color w:val="595959" w:themeColor="text1" w:themeTint="A6"/>
          <w:sz w:val="24"/>
          <w:szCs w:val="24"/>
        </w:rPr>
      </w:pPr>
      <w:r w:rsidRPr="00496E28">
        <w:rPr>
          <w:rFonts w:ascii="Gadugi" w:hAnsi="Gadugi"/>
          <w:color w:val="595959" w:themeColor="text1" w:themeTint="A6"/>
          <w:sz w:val="24"/>
          <w:szCs w:val="24"/>
        </w:rPr>
        <w:t>Games/Entertainment</w:t>
      </w:r>
    </w:p>
    <w:p w14:paraId="711DC3ED" w14:textId="77777777" w:rsidR="00377E7E" w:rsidRPr="00496E28" w:rsidRDefault="00377E7E" w:rsidP="00377E7E">
      <w:pPr>
        <w:pStyle w:val="ListParagraph"/>
        <w:numPr>
          <w:ilvl w:val="0"/>
          <w:numId w:val="1"/>
        </w:numPr>
        <w:rPr>
          <w:rFonts w:ascii="Gadugi" w:hAnsi="Gadugi"/>
          <w:color w:val="595959" w:themeColor="text1" w:themeTint="A6"/>
          <w:sz w:val="24"/>
          <w:szCs w:val="24"/>
        </w:rPr>
      </w:pPr>
      <w:r w:rsidRPr="00496E28">
        <w:rPr>
          <w:rFonts w:ascii="Gadugi" w:hAnsi="Gadugi"/>
          <w:color w:val="595959" w:themeColor="text1" w:themeTint="A6"/>
          <w:sz w:val="24"/>
          <w:szCs w:val="24"/>
        </w:rPr>
        <w:t>Decorations</w:t>
      </w:r>
    </w:p>
    <w:p w14:paraId="1DF2463F" w14:textId="77777777" w:rsidR="00377E7E" w:rsidRPr="002E15C5" w:rsidRDefault="00377E7E" w:rsidP="00377E7E">
      <w:pPr>
        <w:rPr>
          <w:rFonts w:ascii="Gadugi" w:hAnsi="Gadugi"/>
        </w:rPr>
      </w:pPr>
    </w:p>
    <w:p w14:paraId="727DAF22" w14:textId="77777777" w:rsidR="00377E7E" w:rsidRPr="00086B91" w:rsidRDefault="00377E7E" w:rsidP="00377E7E">
      <w:pPr>
        <w:rPr>
          <w:rFonts w:ascii="Gadugi" w:hAnsi="Gadugi"/>
          <w:b/>
          <w:color w:val="E63C2F"/>
          <w:sz w:val="36"/>
          <w:szCs w:val="24"/>
        </w:rPr>
      </w:pPr>
      <w:r w:rsidRPr="00086B91">
        <w:rPr>
          <w:rFonts w:ascii="Gadugi" w:hAnsi="Gadugi"/>
          <w:b/>
          <w:color w:val="E63C2F"/>
          <w:sz w:val="36"/>
          <w:szCs w:val="24"/>
        </w:rPr>
        <w:t>Sample Budget Table</w:t>
      </w:r>
    </w:p>
    <w:tbl>
      <w:tblPr>
        <w:tblStyle w:val="Grid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827"/>
        <w:gridCol w:w="2662"/>
        <w:gridCol w:w="2635"/>
      </w:tblGrid>
      <w:tr w:rsidR="00377E7E" w:rsidRPr="0095022C" w14:paraId="4B4BBD95" w14:textId="77777777" w:rsidTr="00863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AAA"/>
          </w:tcPr>
          <w:p w14:paraId="5AB499CB" w14:textId="77777777" w:rsidR="00377E7E" w:rsidRPr="002E15C5" w:rsidRDefault="00377E7E" w:rsidP="00863519">
            <w:pPr>
              <w:rPr>
                <w:rFonts w:ascii="Gadugi" w:hAnsi="Gadugi"/>
                <w:sz w:val="28"/>
              </w:rPr>
            </w:pPr>
            <w:r w:rsidRPr="002E15C5">
              <w:rPr>
                <w:rFonts w:ascii="Gadugi" w:hAnsi="Gadugi"/>
                <w:sz w:val="28"/>
              </w:rPr>
              <w:t>Item/Service</w:t>
            </w:r>
          </w:p>
        </w:tc>
        <w:tc>
          <w:tcPr>
            <w:tcW w:w="2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AAA"/>
          </w:tcPr>
          <w:p w14:paraId="5D7CF70E" w14:textId="77777777" w:rsidR="00377E7E" w:rsidRPr="002E15C5" w:rsidRDefault="00377E7E" w:rsidP="008635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8"/>
              </w:rPr>
            </w:pPr>
            <w:r w:rsidRPr="002E15C5">
              <w:rPr>
                <w:rFonts w:ascii="Gadugi" w:hAnsi="Gadugi"/>
                <w:sz w:val="28"/>
              </w:rPr>
              <w:t>Purchased/Donated</w:t>
            </w:r>
          </w:p>
        </w:tc>
        <w:tc>
          <w:tcPr>
            <w:tcW w:w="2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AAA"/>
          </w:tcPr>
          <w:p w14:paraId="1E1ECD06" w14:textId="77777777" w:rsidR="00377E7E" w:rsidRPr="002E15C5" w:rsidRDefault="00377E7E" w:rsidP="008635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8"/>
              </w:rPr>
            </w:pPr>
            <w:r w:rsidRPr="002E15C5">
              <w:rPr>
                <w:rFonts w:ascii="Gadugi" w:hAnsi="Gadugi"/>
                <w:sz w:val="28"/>
              </w:rPr>
              <w:t>Anticipated Cost</w:t>
            </w:r>
          </w:p>
        </w:tc>
        <w:tc>
          <w:tcPr>
            <w:tcW w:w="2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AAA"/>
          </w:tcPr>
          <w:p w14:paraId="1EAC191A" w14:textId="77777777" w:rsidR="00377E7E" w:rsidRPr="002E15C5" w:rsidRDefault="00377E7E" w:rsidP="008635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  <w:sz w:val="28"/>
              </w:rPr>
            </w:pPr>
            <w:r w:rsidRPr="002E15C5">
              <w:rPr>
                <w:rFonts w:ascii="Gadugi" w:hAnsi="Gadugi"/>
                <w:sz w:val="28"/>
              </w:rPr>
              <w:t>Actual Cost</w:t>
            </w:r>
          </w:p>
        </w:tc>
      </w:tr>
      <w:tr w:rsidR="00377E7E" w:rsidRPr="0095022C" w14:paraId="6409E7EF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EDF1CA"/>
          </w:tcPr>
          <w:p w14:paraId="33B4CD61" w14:textId="77777777" w:rsidR="00377E7E" w:rsidRPr="0095022C" w:rsidRDefault="00377E7E" w:rsidP="00863519">
            <w:pPr>
              <w:rPr>
                <w:rFonts w:ascii="Gadugi" w:hAnsi="Gadugi"/>
              </w:rPr>
            </w:pPr>
          </w:p>
        </w:tc>
        <w:tc>
          <w:tcPr>
            <w:tcW w:w="2827" w:type="dxa"/>
            <w:shd w:val="clear" w:color="auto" w:fill="EDF1CA"/>
          </w:tcPr>
          <w:p w14:paraId="3A37CA52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62" w:type="dxa"/>
            <w:shd w:val="clear" w:color="auto" w:fill="EDF1CA"/>
          </w:tcPr>
          <w:p w14:paraId="09597B97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EDF1CA"/>
          </w:tcPr>
          <w:p w14:paraId="48E7147D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tr w:rsidR="00377E7E" w:rsidRPr="0095022C" w14:paraId="7C1998AD" w14:textId="77777777" w:rsidTr="0086351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D9E2F3" w:themeFill="accent1" w:themeFillTint="33"/>
          </w:tcPr>
          <w:p w14:paraId="6B13A492" w14:textId="77777777" w:rsidR="00377E7E" w:rsidRPr="0095022C" w:rsidRDefault="00377E7E" w:rsidP="00863519">
            <w:pPr>
              <w:rPr>
                <w:rFonts w:ascii="Gadugi" w:hAnsi="Gadugi"/>
              </w:rPr>
            </w:pPr>
          </w:p>
        </w:tc>
        <w:tc>
          <w:tcPr>
            <w:tcW w:w="2827" w:type="dxa"/>
            <w:shd w:val="clear" w:color="auto" w:fill="D9E2F3" w:themeFill="accent1" w:themeFillTint="33"/>
          </w:tcPr>
          <w:p w14:paraId="6B9D72B1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62" w:type="dxa"/>
            <w:shd w:val="clear" w:color="auto" w:fill="D9E2F3" w:themeFill="accent1" w:themeFillTint="33"/>
          </w:tcPr>
          <w:p w14:paraId="1245E1AC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D9E2F3" w:themeFill="accent1" w:themeFillTint="33"/>
          </w:tcPr>
          <w:p w14:paraId="1DEF3038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tr w:rsidR="00377E7E" w:rsidRPr="0095022C" w14:paraId="36EF5255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EDF1CA"/>
          </w:tcPr>
          <w:p w14:paraId="7D0317DC" w14:textId="77777777" w:rsidR="00377E7E" w:rsidRPr="0095022C" w:rsidRDefault="00377E7E" w:rsidP="00863519">
            <w:pPr>
              <w:rPr>
                <w:rFonts w:ascii="Gadugi" w:hAnsi="Gadugi"/>
              </w:rPr>
            </w:pPr>
          </w:p>
        </w:tc>
        <w:tc>
          <w:tcPr>
            <w:tcW w:w="2827" w:type="dxa"/>
            <w:shd w:val="clear" w:color="auto" w:fill="EDF1CA"/>
          </w:tcPr>
          <w:p w14:paraId="7AB74C3A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62" w:type="dxa"/>
            <w:shd w:val="clear" w:color="auto" w:fill="EDF1CA"/>
          </w:tcPr>
          <w:p w14:paraId="64F45045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EDF1CA"/>
          </w:tcPr>
          <w:p w14:paraId="0BB84302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tr w:rsidR="00377E7E" w:rsidRPr="0095022C" w14:paraId="145AE33B" w14:textId="77777777" w:rsidTr="0086351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D9E2F3" w:themeFill="accent1" w:themeFillTint="33"/>
          </w:tcPr>
          <w:p w14:paraId="16365FF9" w14:textId="77777777" w:rsidR="00377E7E" w:rsidRPr="0095022C" w:rsidRDefault="00377E7E" w:rsidP="00863519">
            <w:pPr>
              <w:rPr>
                <w:rFonts w:ascii="Gadugi" w:hAnsi="Gadugi"/>
              </w:rPr>
            </w:pPr>
          </w:p>
        </w:tc>
        <w:tc>
          <w:tcPr>
            <w:tcW w:w="2827" w:type="dxa"/>
            <w:shd w:val="clear" w:color="auto" w:fill="D9E2F3" w:themeFill="accent1" w:themeFillTint="33"/>
          </w:tcPr>
          <w:p w14:paraId="3F0C85CF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62" w:type="dxa"/>
            <w:shd w:val="clear" w:color="auto" w:fill="D9E2F3" w:themeFill="accent1" w:themeFillTint="33"/>
          </w:tcPr>
          <w:p w14:paraId="5E76326F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D9E2F3" w:themeFill="accent1" w:themeFillTint="33"/>
          </w:tcPr>
          <w:p w14:paraId="7779BD2A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tr w:rsidR="00377E7E" w:rsidRPr="0095022C" w14:paraId="1A0BA923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EDF1CA"/>
          </w:tcPr>
          <w:p w14:paraId="7DCC025B" w14:textId="77777777" w:rsidR="00377E7E" w:rsidRPr="0095022C" w:rsidRDefault="00377E7E" w:rsidP="00863519">
            <w:pPr>
              <w:rPr>
                <w:rFonts w:ascii="Gadugi" w:hAnsi="Gadugi"/>
              </w:rPr>
            </w:pPr>
          </w:p>
        </w:tc>
        <w:tc>
          <w:tcPr>
            <w:tcW w:w="2827" w:type="dxa"/>
            <w:shd w:val="clear" w:color="auto" w:fill="EDF1CA"/>
          </w:tcPr>
          <w:p w14:paraId="1683588B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62" w:type="dxa"/>
            <w:shd w:val="clear" w:color="auto" w:fill="EDF1CA"/>
          </w:tcPr>
          <w:p w14:paraId="47E88D29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EDF1CA"/>
          </w:tcPr>
          <w:p w14:paraId="3F7C2E5E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tr w:rsidR="00377E7E" w:rsidRPr="0095022C" w14:paraId="77C7664B" w14:textId="77777777" w:rsidTr="0086351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D9E2F3" w:themeFill="accent1" w:themeFillTint="33"/>
          </w:tcPr>
          <w:p w14:paraId="4C646726" w14:textId="77777777" w:rsidR="00377E7E" w:rsidRPr="0095022C" w:rsidRDefault="00377E7E" w:rsidP="00863519">
            <w:pPr>
              <w:rPr>
                <w:rFonts w:ascii="Gadugi" w:hAnsi="Gadugi"/>
              </w:rPr>
            </w:pPr>
          </w:p>
        </w:tc>
        <w:tc>
          <w:tcPr>
            <w:tcW w:w="2827" w:type="dxa"/>
            <w:shd w:val="clear" w:color="auto" w:fill="D9E2F3" w:themeFill="accent1" w:themeFillTint="33"/>
          </w:tcPr>
          <w:p w14:paraId="42D608ED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62" w:type="dxa"/>
            <w:shd w:val="clear" w:color="auto" w:fill="D9E2F3" w:themeFill="accent1" w:themeFillTint="33"/>
          </w:tcPr>
          <w:p w14:paraId="28214A0F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D9E2F3" w:themeFill="accent1" w:themeFillTint="33"/>
          </w:tcPr>
          <w:p w14:paraId="2022F2C0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tr w:rsidR="00377E7E" w:rsidRPr="0095022C" w14:paraId="74EA7124" w14:textId="77777777" w:rsidTr="00863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EDF1CA"/>
          </w:tcPr>
          <w:p w14:paraId="37AC5471" w14:textId="77777777" w:rsidR="00377E7E" w:rsidRPr="0095022C" w:rsidRDefault="00377E7E" w:rsidP="00863519">
            <w:pPr>
              <w:rPr>
                <w:rFonts w:ascii="Gadugi" w:hAnsi="Gadugi"/>
              </w:rPr>
            </w:pPr>
          </w:p>
        </w:tc>
        <w:tc>
          <w:tcPr>
            <w:tcW w:w="2827" w:type="dxa"/>
            <w:shd w:val="clear" w:color="auto" w:fill="EDF1CA"/>
          </w:tcPr>
          <w:p w14:paraId="69303D01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62" w:type="dxa"/>
            <w:shd w:val="clear" w:color="auto" w:fill="EDF1CA"/>
          </w:tcPr>
          <w:p w14:paraId="7AA133EA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EDF1CA"/>
          </w:tcPr>
          <w:p w14:paraId="15518F12" w14:textId="77777777" w:rsidR="00377E7E" w:rsidRPr="0095022C" w:rsidRDefault="00377E7E" w:rsidP="00863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tr w:rsidR="00377E7E" w:rsidRPr="0095022C" w14:paraId="36467BC8" w14:textId="77777777" w:rsidTr="0086351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3" w:type="dxa"/>
            <w:gridSpan w:val="2"/>
            <w:shd w:val="clear" w:color="auto" w:fill="D9E2F3" w:themeFill="accent1" w:themeFillTint="33"/>
          </w:tcPr>
          <w:p w14:paraId="6103567B" w14:textId="77777777" w:rsidR="00377E7E" w:rsidRPr="0095022C" w:rsidRDefault="00377E7E" w:rsidP="00863519">
            <w:pPr>
              <w:jc w:val="right"/>
              <w:rPr>
                <w:rFonts w:ascii="Gadugi" w:hAnsi="Gadugi"/>
              </w:rPr>
            </w:pPr>
            <w:r w:rsidRPr="002E15C5">
              <w:rPr>
                <w:rFonts w:ascii="Gadugi" w:hAnsi="Gadugi"/>
                <w:color w:val="595959" w:themeColor="text1" w:themeTint="A6"/>
              </w:rPr>
              <w:t>Total</w:t>
            </w:r>
          </w:p>
        </w:tc>
        <w:tc>
          <w:tcPr>
            <w:tcW w:w="2662" w:type="dxa"/>
            <w:shd w:val="clear" w:color="auto" w:fill="D9E2F3" w:themeFill="accent1" w:themeFillTint="33"/>
          </w:tcPr>
          <w:p w14:paraId="581995CF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  <w:tc>
          <w:tcPr>
            <w:tcW w:w="2635" w:type="dxa"/>
            <w:shd w:val="clear" w:color="auto" w:fill="D9E2F3" w:themeFill="accent1" w:themeFillTint="33"/>
          </w:tcPr>
          <w:p w14:paraId="6894F9F8" w14:textId="77777777" w:rsidR="00377E7E" w:rsidRPr="0095022C" w:rsidRDefault="00377E7E" w:rsidP="008635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dugi" w:hAnsi="Gadugi"/>
              </w:rPr>
            </w:pPr>
          </w:p>
        </w:tc>
      </w:tr>
      <w:bookmarkEnd w:id="0"/>
    </w:tbl>
    <w:p w14:paraId="49077595" w14:textId="77777777" w:rsidR="00066C0E" w:rsidRDefault="00066C0E"/>
    <w:sectPr w:rsidR="00066C0E" w:rsidSect="00377E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2661"/>
    <w:multiLevelType w:val="hybridMultilevel"/>
    <w:tmpl w:val="FBB4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7E"/>
    <w:rsid w:val="00066C0E"/>
    <w:rsid w:val="003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F485"/>
  <w15:chartTrackingRefBased/>
  <w15:docId w15:val="{9016D81B-973F-4F09-A954-70C398E6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E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7E7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77E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E7E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377E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daCollegeAccess.org/initiatives/apply-yourself-florid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Handfield, Laverne</dc:creator>
  <cp:keywords/>
  <dc:description/>
  <cp:lastModifiedBy>Handfield, Laverne</cp:lastModifiedBy>
  <cp:revision>1</cp:revision>
  <dcterms:created xsi:type="dcterms:W3CDTF">2021-06-03T15:39:00Z</dcterms:created>
  <dcterms:modified xsi:type="dcterms:W3CDTF">2021-06-03T15:40:00Z</dcterms:modified>
</cp:coreProperties>
</file>